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50D80F7D" w:rsidR="00B518CE" w:rsidRPr="00302628" w:rsidRDefault="00783CAE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1.1a Analogue and Digital data</w:t>
            </w:r>
            <w:bookmarkStart w:id="0" w:name="_GoBack"/>
            <w:bookmarkEnd w:id="0"/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08B1E54E" w14:textId="6DB58D23" w:rsidR="00B518CE" w:rsidRPr="00B518CE" w:rsidRDefault="00B518CE" w:rsidP="00B518CE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understand that computer systems can only store and process binary digits.</w:t>
            </w:r>
          </w:p>
          <w:p w14:paraId="2BB6A2FA" w14:textId="013CB714" w:rsidR="00B518CE" w:rsidRPr="00B518CE" w:rsidRDefault="00B518CE" w:rsidP="00B518CE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demonstrate knowledge and understanding of how images are stored digitally in terms of:</w:t>
            </w:r>
          </w:p>
          <w:p w14:paraId="189708CB" w14:textId="16272532" w:rsidR="00B518CE" w:rsidRPr="00B518CE" w:rsidRDefault="00B518CE" w:rsidP="00B518CE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pixels</w:t>
            </w:r>
          </w:p>
          <w:p w14:paraId="75392185" w14:textId="5770A7F1" w:rsidR="00B518CE" w:rsidRPr="00B518CE" w:rsidRDefault="00B518CE" w:rsidP="00B518CE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resolution</w:t>
            </w:r>
          </w:p>
          <w:p w14:paraId="2BC7D9FD" w14:textId="2EBA8C11" w:rsidR="00B518CE" w:rsidRPr="00B518CE" w:rsidRDefault="00B518CE" w:rsidP="00B518CE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vector and bitmap graphics</w:t>
            </w:r>
          </w:p>
          <w:p w14:paraId="2D027D54" w14:textId="1561335B" w:rsidR="00B518CE" w:rsidRPr="00B518CE" w:rsidRDefault="00B518CE" w:rsidP="00B518CE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B518CE">
              <w:rPr>
                <w:rFonts w:ascii="Helvetica" w:hAnsi="Helvetica" w:cs="Helvetica"/>
                <w:sz w:val="22"/>
              </w:rPr>
              <w:t>moving image files</w:t>
            </w:r>
          </w:p>
          <w:p w14:paraId="298C1A59" w14:textId="744F2F5F" w:rsidR="00B518CE" w:rsidRPr="00B518CE" w:rsidRDefault="00B518CE" w:rsidP="00B518CE">
            <w:pPr>
              <w:pStyle w:val="ListParagraph"/>
              <w:numPr>
                <w:ilvl w:val="1"/>
                <w:numId w:val="46"/>
              </w:numPr>
              <w:rPr>
                <w:rFonts w:ascii="Helvetica" w:hAnsi="Helvetica" w:cs="Helvetica"/>
              </w:rPr>
            </w:pPr>
            <w:r w:rsidRPr="00B518CE">
              <w:rPr>
                <w:rFonts w:ascii="Helvetica" w:hAnsi="Helvetica" w:cs="Helvetica"/>
                <w:sz w:val="22"/>
              </w:rPr>
              <w:t>compression techniques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7F785DE9" w:rsidR="00302628" w:rsidRPr="00302628" w:rsidRDefault="00EC2B0E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understand that computers can only store and process binary digits.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C2B0E" w14:paraId="077C91B6" w14:textId="77777777" w:rsidTr="00944069">
        <w:tc>
          <w:tcPr>
            <w:tcW w:w="10456" w:type="dxa"/>
            <w:gridSpan w:val="4"/>
          </w:tcPr>
          <w:p w14:paraId="521840D8" w14:textId="1309D8B4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demonstrate knowledge and understanding of:</w:t>
            </w: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7255EF27" w:rsidR="00302628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pixels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668A87BC" w:rsidR="00302628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resolution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BE2BF82" w14:textId="77777777" w:rsidTr="00302628">
        <w:tc>
          <w:tcPr>
            <w:tcW w:w="7083" w:type="dxa"/>
          </w:tcPr>
          <w:p w14:paraId="6A5AFF66" w14:textId="3B20BCBA" w:rsidR="00302628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bitmap images</w:t>
            </w:r>
          </w:p>
        </w:tc>
        <w:tc>
          <w:tcPr>
            <w:tcW w:w="1134" w:type="dxa"/>
          </w:tcPr>
          <w:p w14:paraId="4004D70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14BAF6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6385B7A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0ABB0126" w14:textId="77777777" w:rsidTr="00302628">
        <w:tc>
          <w:tcPr>
            <w:tcW w:w="7083" w:type="dxa"/>
          </w:tcPr>
          <w:p w14:paraId="64D9A927" w14:textId="104FA8F0" w:rsidR="00302628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vector graphics</w:t>
            </w:r>
          </w:p>
        </w:tc>
        <w:tc>
          <w:tcPr>
            <w:tcW w:w="1134" w:type="dxa"/>
          </w:tcPr>
          <w:p w14:paraId="0D3B2F96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329D4EFB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57EBC39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C2B0E" w14:paraId="7125E78A" w14:textId="77777777" w:rsidTr="00302628">
        <w:tc>
          <w:tcPr>
            <w:tcW w:w="7083" w:type="dxa"/>
          </w:tcPr>
          <w:p w14:paraId="660CBA83" w14:textId="09F376E8" w:rsidR="00EC2B0E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moving image files</w:t>
            </w:r>
          </w:p>
        </w:tc>
        <w:tc>
          <w:tcPr>
            <w:tcW w:w="1134" w:type="dxa"/>
          </w:tcPr>
          <w:p w14:paraId="115C2855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1783F835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3CD5CCFD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EC2B0E" w14:paraId="45ACD702" w14:textId="77777777" w:rsidTr="00302628">
        <w:tc>
          <w:tcPr>
            <w:tcW w:w="7083" w:type="dxa"/>
          </w:tcPr>
          <w:p w14:paraId="09BE8D72" w14:textId="4534AA41" w:rsidR="00EC2B0E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lossy compression</w:t>
            </w:r>
          </w:p>
        </w:tc>
        <w:tc>
          <w:tcPr>
            <w:tcW w:w="1134" w:type="dxa"/>
          </w:tcPr>
          <w:p w14:paraId="6E44FCCB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67A2E24B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6ED03C79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EC2B0E" w14:paraId="16C36BA3" w14:textId="77777777" w:rsidTr="00302628">
        <w:tc>
          <w:tcPr>
            <w:tcW w:w="7083" w:type="dxa"/>
          </w:tcPr>
          <w:p w14:paraId="2E230364" w14:textId="3D59F2C0" w:rsidR="00EC2B0E" w:rsidRPr="00EC2B0E" w:rsidRDefault="00EC2B0E" w:rsidP="00EC2B0E">
            <w:pPr>
              <w:pStyle w:val="ListParagraph"/>
              <w:numPr>
                <w:ilvl w:val="0"/>
                <w:numId w:val="47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EC2B0E">
              <w:rPr>
                <w:rFonts w:ascii="Helvetica" w:hAnsi="Helvetica" w:cs="Helvetica"/>
                <w:sz w:val="22"/>
              </w:rPr>
              <w:t>lossless compression</w:t>
            </w:r>
          </w:p>
        </w:tc>
        <w:tc>
          <w:tcPr>
            <w:tcW w:w="1134" w:type="dxa"/>
          </w:tcPr>
          <w:p w14:paraId="1045D1E6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61920B5E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3ACAF26F" w14:textId="77777777" w:rsidR="00EC2B0E" w:rsidRPr="00302628" w:rsidRDefault="00EC2B0E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1BEDDE87" w:rsidR="00EC2B0E" w:rsidRDefault="00EC2B0E" w:rsidP="00B518CE">
      <w:pPr>
        <w:rPr>
          <w:rFonts w:ascii="Helvetica" w:hAnsi="Helvetica" w:cs="Helvetica"/>
          <w:sz w:val="24"/>
        </w:rPr>
      </w:pPr>
    </w:p>
    <w:p w14:paraId="659908DC" w14:textId="1EC4759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6472F6BC" w14:textId="05B984A1" w:rsidR="002F7CB2" w:rsidRDefault="008A309D" w:rsidP="008A309D">
      <w:pPr>
        <w:pStyle w:val="ListParagraph"/>
        <w:numPr>
          <w:ilvl w:val="0"/>
          <w:numId w:val="4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Part of a bitmap image is shown below in Fig 1.</w:t>
      </w:r>
    </w:p>
    <w:p w14:paraId="3921D54D" w14:textId="6200C961" w:rsidR="008A309D" w:rsidRDefault="008A309D" w:rsidP="008A309D">
      <w:pPr>
        <w:pStyle w:val="ListParagraph"/>
        <w:ind w:left="360"/>
        <w:rPr>
          <w:rFonts w:ascii="Helvetica" w:hAnsi="Helvetica" w:cs="Helvetica"/>
        </w:rPr>
      </w:pPr>
    </w:p>
    <w:p w14:paraId="533A8958" w14:textId="210E8CA6" w:rsidR="008A309D" w:rsidRDefault="008A309D" w:rsidP="008A309D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877FE06" wp14:editId="3B78B6EE">
            <wp:extent cx="2543530" cy="1247949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9CBDE7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3530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67B05" w14:textId="777378A4" w:rsidR="008A309D" w:rsidRDefault="008A309D" w:rsidP="008A309D">
      <w:pPr>
        <w:pStyle w:val="ListParagraph"/>
        <w:ind w:left="360"/>
        <w:jc w:val="center"/>
        <w:rPr>
          <w:rFonts w:ascii="Helvetica" w:hAnsi="Helvetica" w:cs="Helvetica"/>
          <w:i/>
        </w:rPr>
      </w:pPr>
      <w:r w:rsidRPr="008A309D">
        <w:rPr>
          <w:rFonts w:ascii="Helvetica" w:hAnsi="Helvetica" w:cs="Helvetica"/>
          <w:i/>
        </w:rPr>
        <w:t>Fig 1</w:t>
      </w:r>
    </w:p>
    <w:p w14:paraId="23E822CB" w14:textId="1B8B78ED" w:rsidR="008A309D" w:rsidRDefault="008A309D" w:rsidP="008A309D">
      <w:pPr>
        <w:pStyle w:val="ListParagraph"/>
        <w:ind w:left="360"/>
        <w:jc w:val="center"/>
        <w:rPr>
          <w:rFonts w:ascii="Helvetica" w:hAnsi="Helvetica" w:cs="Helvetica"/>
          <w:i/>
        </w:rPr>
      </w:pPr>
    </w:p>
    <w:p w14:paraId="50AAD1E5" w14:textId="675A6EE5" w:rsidR="008A309D" w:rsidRDefault="008A309D" w:rsidP="008A309D">
      <w:pPr>
        <w:pStyle w:val="ListParagraph"/>
        <w:numPr>
          <w:ilvl w:val="0"/>
          <w:numId w:val="4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Using the example in Fig 1, explain how a bitmap image is stored on a computer.</w:t>
      </w:r>
    </w:p>
    <w:p w14:paraId="135D2587" w14:textId="777579D1" w:rsidR="008A309D" w:rsidRDefault="008A309D" w:rsidP="008A309D">
      <w:pPr>
        <w:pStyle w:val="ListParagraph"/>
        <w:rPr>
          <w:rFonts w:ascii="Helvetica" w:hAnsi="Helvetica" w:cs="Helvetica"/>
        </w:rPr>
      </w:pPr>
    </w:p>
    <w:p w14:paraId="70CF3598" w14:textId="48A6F09D" w:rsidR="008A309D" w:rsidRDefault="008A309D" w:rsidP="008A309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6996F1" w14:textId="67B38035" w:rsidR="008A309D" w:rsidRDefault="008A309D" w:rsidP="008A309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8A309D">
        <w:rPr>
          <w:rFonts w:ascii="Helvetica" w:hAnsi="Helvetica" w:cs="Helvetica"/>
          <w:b/>
        </w:rPr>
        <w:t>[3]</w:t>
      </w:r>
    </w:p>
    <w:p w14:paraId="6C4A5E6C" w14:textId="66413D7D" w:rsidR="008A309D" w:rsidRDefault="008A309D" w:rsidP="008A309D">
      <w:pPr>
        <w:pStyle w:val="ListParagraph"/>
        <w:numPr>
          <w:ilvl w:val="0"/>
          <w:numId w:val="49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the impact of increasing the number of colours in the image used in Fig.1</w:t>
      </w:r>
    </w:p>
    <w:p w14:paraId="26341E19" w14:textId="3CDCAED4" w:rsidR="008A309D" w:rsidRDefault="008A309D" w:rsidP="008A309D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735DA7" w14:textId="233A598A" w:rsidR="008A309D" w:rsidRDefault="008A309D" w:rsidP="008A309D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8A309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8A309D">
        <w:rPr>
          <w:rFonts w:ascii="Helvetica" w:hAnsi="Helvetica" w:cs="Helvetica"/>
          <w:b/>
        </w:rPr>
        <w:t>]</w:t>
      </w:r>
    </w:p>
    <w:p w14:paraId="1089BB08" w14:textId="50FB5841" w:rsidR="008A309D" w:rsidRDefault="00423BBB" w:rsidP="00423BBB">
      <w:pPr>
        <w:pStyle w:val="ListParagraph"/>
        <w:numPr>
          <w:ilvl w:val="0"/>
          <w:numId w:val="49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the following compression methods:</w:t>
      </w:r>
    </w:p>
    <w:p w14:paraId="557599DE" w14:textId="335CA23C" w:rsidR="00423BBB" w:rsidRDefault="00423BBB" w:rsidP="00423BB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Lossy:</w:t>
      </w:r>
    </w:p>
    <w:p w14:paraId="03C8A248" w14:textId="6E031C3F" w:rsidR="00423BBB" w:rsidRDefault="00423BBB" w:rsidP="00423BB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5F7CA6" w14:textId="3D80C3DA" w:rsidR="00423BBB" w:rsidRDefault="00423BBB" w:rsidP="00423BB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Lossless:</w:t>
      </w:r>
    </w:p>
    <w:p w14:paraId="1581FEA2" w14:textId="77777777" w:rsidR="00423BBB" w:rsidRDefault="00423BBB" w:rsidP="00423BB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66A20" w14:textId="062B3A6C" w:rsidR="00423BBB" w:rsidRPr="00423BBB" w:rsidRDefault="00423BBB" w:rsidP="00423BBB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423BBB">
        <w:rPr>
          <w:rFonts w:ascii="Helvetica" w:hAnsi="Helvetica" w:cs="Helvetica"/>
          <w:b/>
        </w:rPr>
        <w:t>[4]</w:t>
      </w:r>
    </w:p>
    <w:p w14:paraId="5BDAFD94" w14:textId="77777777" w:rsidR="00423BBB" w:rsidRPr="00423BBB" w:rsidRDefault="00423BBB" w:rsidP="00423BBB">
      <w:pPr>
        <w:pStyle w:val="ListParagraph"/>
        <w:spacing w:line="480" w:lineRule="auto"/>
        <w:rPr>
          <w:rFonts w:ascii="Helvetica" w:hAnsi="Helvetica" w:cs="Helvetica"/>
        </w:rPr>
      </w:pPr>
    </w:p>
    <w:p w14:paraId="30A6B226" w14:textId="77777777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E8A246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E8A246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511925"/>
    <w:multiLevelType w:val="hybridMultilevel"/>
    <w:tmpl w:val="E3E8B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F528F8"/>
    <w:multiLevelType w:val="hybridMultilevel"/>
    <w:tmpl w:val="6534E79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4"/>
  </w:num>
  <w:num w:numId="3">
    <w:abstractNumId w:val="46"/>
  </w:num>
  <w:num w:numId="4">
    <w:abstractNumId w:val="41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4"/>
  </w:num>
  <w:num w:numId="11">
    <w:abstractNumId w:val="26"/>
  </w:num>
  <w:num w:numId="12">
    <w:abstractNumId w:val="13"/>
  </w:num>
  <w:num w:numId="13">
    <w:abstractNumId w:val="48"/>
  </w:num>
  <w:num w:numId="14">
    <w:abstractNumId w:val="0"/>
  </w:num>
  <w:num w:numId="15">
    <w:abstractNumId w:val="38"/>
  </w:num>
  <w:num w:numId="16">
    <w:abstractNumId w:val="16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8"/>
  </w:num>
  <w:num w:numId="23">
    <w:abstractNumId w:val="20"/>
  </w:num>
  <w:num w:numId="24">
    <w:abstractNumId w:val="37"/>
  </w:num>
  <w:num w:numId="25">
    <w:abstractNumId w:val="23"/>
  </w:num>
  <w:num w:numId="26">
    <w:abstractNumId w:val="3"/>
  </w:num>
  <w:num w:numId="27">
    <w:abstractNumId w:val="40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5"/>
  </w:num>
  <w:num w:numId="33">
    <w:abstractNumId w:val="5"/>
  </w:num>
  <w:num w:numId="34">
    <w:abstractNumId w:val="9"/>
  </w:num>
  <w:num w:numId="35">
    <w:abstractNumId w:val="11"/>
  </w:num>
  <w:num w:numId="36">
    <w:abstractNumId w:val="22"/>
  </w:num>
  <w:num w:numId="37">
    <w:abstractNumId w:val="34"/>
  </w:num>
  <w:num w:numId="38">
    <w:abstractNumId w:val="29"/>
  </w:num>
  <w:num w:numId="39">
    <w:abstractNumId w:val="4"/>
  </w:num>
  <w:num w:numId="40">
    <w:abstractNumId w:val="19"/>
  </w:num>
  <w:num w:numId="41">
    <w:abstractNumId w:val="21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12"/>
  </w:num>
  <w:num w:numId="47">
    <w:abstractNumId w:val="39"/>
  </w:num>
  <w:num w:numId="48">
    <w:abstractNumId w:val="4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3CAE"/>
    <w:rsid w:val="007861E1"/>
    <w:rsid w:val="0079093E"/>
    <w:rsid w:val="0079354E"/>
    <w:rsid w:val="007A66A9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ACCAB-9362-482C-BCB0-46F81202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149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2021-02-26T16:34:00Z</dcterms:created>
  <dcterms:modified xsi:type="dcterms:W3CDTF">2021-03-14T17:26:00Z</dcterms:modified>
</cp:coreProperties>
</file>